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B26A" w14:textId="77777777" w:rsidR="00EC6A0A" w:rsidRPr="00EC6A0A" w:rsidRDefault="00EC6A0A" w:rsidP="00EC6A0A">
      <w:pPr>
        <w:suppressAutoHyphens/>
        <w:spacing w:before="120" w:after="120"/>
        <w:ind w:left="-709" w:right="-447"/>
        <w:jc w:val="center"/>
        <w:rPr>
          <w:rFonts w:ascii="Times New Roman" w:hAnsi="Times New Roman" w:cs="Times New Roman"/>
          <w:sz w:val="18"/>
          <w:szCs w:val="18"/>
        </w:rPr>
      </w:pPr>
      <w:r w:rsidRPr="00EC6A0A">
        <w:rPr>
          <w:rFonts w:ascii="Times New Roman" w:hAnsi="Times New Roman" w:cs="Times New Roman"/>
          <w:b/>
          <w:bCs/>
          <w:sz w:val="18"/>
          <w:szCs w:val="18"/>
        </w:rPr>
        <w:t>DAL PARÇALAMA MAKİNASI</w:t>
      </w:r>
    </w:p>
    <w:p w14:paraId="6F075DF4" w14:textId="77777777" w:rsidR="00AC336B" w:rsidRPr="00AC336B" w:rsidRDefault="00BF7ADA" w:rsidP="00AC33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tr-TR"/>
        </w:rPr>
        <w:t>ALIMI</w:t>
      </w:r>
    </w:p>
    <w:p w14:paraId="08AC447E" w14:textId="77777777" w:rsidR="00AC336B" w:rsidRDefault="00BF7ADA" w:rsidP="00AC33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TARIM VE ORMAN BAKANLIĞI</w:t>
      </w:r>
    </w:p>
    <w:p w14:paraId="53CC4A26" w14:textId="77777777" w:rsidR="00455D9E" w:rsidRPr="00AD5366" w:rsidRDefault="00455D9E" w:rsidP="00AC33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TOKAT</w:t>
      </w:r>
      <w:r w:rsidR="00AC336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İL TARIM VE ORMAN</w:t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</w:t>
      </w:r>
      <w:r w:rsidR="00472E8A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MÜ</w:t>
      </w:r>
      <w:r w:rsidR="00BF7ADA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DÜRLÜĞÜ</w:t>
      </w:r>
      <w:r w:rsidR="00AC336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NDEN</w:t>
      </w:r>
    </w:p>
    <w:p w14:paraId="5F456C5E" w14:textId="77777777" w:rsidR="00BF7ADA" w:rsidRPr="00AD5366" w:rsidRDefault="00BF7ADA" w:rsidP="00455D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</w:pP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="002C72F6" w:rsidRPr="00AD536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Dünya Bankası Türkiye Dayanıklı Peyzaj Entegrasyonu (TULİP) uygulama ve esaslarına </w:t>
      </w:r>
      <w:r w:rsidR="009A10C6" w:rsidRPr="00AD536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göre </w:t>
      </w:r>
      <w:proofErr w:type="spellStart"/>
      <w:r w:rsidR="00AC336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8F8F8"/>
          <w:lang w:eastAsia="tr-TR"/>
        </w:rPr>
        <w:t>Bolaman</w:t>
      </w:r>
      <w:proofErr w:type="spellEnd"/>
      <w:r w:rsidR="00AC336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H</w:t>
      </w:r>
      <w:r w:rsidR="002C72F6" w:rsidRPr="00AD5366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avzası Rehabilitasyon Projesi kapsamında uygulanacak alt projeler 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  açık ihale usulü ile ihale edilecek olup, teklifler sadece </w:t>
      </w:r>
      <w:r w:rsidR="00366C00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i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lgili kuruma kapalı zarf içerisinde verilecektir.  İhaleye ilişkin ayrıntılı bilgiler aşağıda yer almaktadır:</w:t>
      </w:r>
    </w:p>
    <w:p w14:paraId="055B46D1" w14:textId="77777777" w:rsidR="00EC2711" w:rsidRPr="00AD5366" w:rsidRDefault="002C72F6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>İkraz No:9272 TR</w:t>
      </w:r>
    </w:p>
    <w:p w14:paraId="19B86C49" w14:textId="77777777" w:rsidR="002C72F6" w:rsidRPr="00AD5366" w:rsidRDefault="002C72F6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 w:rsidRPr="00F9084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>Proje Adı:</w:t>
      </w:r>
      <w:r w:rsidRPr="00F9084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</w:t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Türkiye Dayanıklı Peyzaj Entegrasyonu Projesi</w:t>
      </w:r>
    </w:p>
    <w:p w14:paraId="531EF460" w14:textId="77777777" w:rsidR="002C72F6" w:rsidRPr="00AD5366" w:rsidRDefault="002C72F6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Proje </w:t>
      </w:r>
      <w:r w:rsidR="00472E8A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Sü</w:t>
      </w:r>
      <w:r w:rsidR="009A10C6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resi: 2021</w:t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-2028 </w:t>
      </w:r>
    </w:p>
    <w:p w14:paraId="6591E821" w14:textId="6DA60A5F" w:rsidR="00EC6A0A" w:rsidRDefault="00472E8A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İlgili Bildirimi Y</w:t>
      </w:r>
      <w:r w:rsidR="002C72F6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ayınlama Tarihi</w:t>
      </w:r>
      <w:r w:rsidR="00F408EF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:</w:t>
      </w:r>
      <w:r w:rsidR="00F14D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</w:t>
      </w:r>
      <w:r w:rsid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10.04.2023</w:t>
      </w:r>
    </w:p>
    <w:p w14:paraId="2983315A" w14:textId="73F181E9" w:rsidR="001B1090" w:rsidRPr="009E7BDD" w:rsidRDefault="00472E8A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Son Başvuru </w:t>
      </w:r>
      <w:proofErr w:type="gramStart"/>
      <w:r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T</w:t>
      </w:r>
      <w:r w:rsidR="0041083B"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arihi:</w:t>
      </w:r>
      <w:r w:rsidR="001B070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  </w:t>
      </w:r>
      <w:proofErr w:type="gramEnd"/>
      <w:r w:rsidR="001B070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                  </w:t>
      </w:r>
      <w:r w:rsidR="00F14DE1"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</w:t>
      </w:r>
      <w:r w:rsidR="009E7BDD"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2</w:t>
      </w:r>
      <w:r w:rsidR="003E1F7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5</w:t>
      </w:r>
      <w:r w:rsidR="009E7BDD"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.</w:t>
      </w:r>
      <w:r w:rsidR="0075083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04</w:t>
      </w:r>
      <w:r w:rsidR="009E7BDD"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.2023</w:t>
      </w:r>
    </w:p>
    <w:p w14:paraId="29090ABC" w14:textId="2313F4F5" w:rsidR="00F408EF" w:rsidRPr="009E7BDD" w:rsidRDefault="00026BF9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proofErr w:type="gramStart"/>
      <w:r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S</w:t>
      </w:r>
      <w:r w:rsidR="0041083B"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aat:</w:t>
      </w:r>
      <w:r w:rsidR="00F14DE1" w:rsidRPr="009E7BD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</w:t>
      </w:r>
      <w:r w:rsidR="001B070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 </w:t>
      </w:r>
      <w:proofErr w:type="gramEnd"/>
      <w:r w:rsidR="001B070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                                             </w:t>
      </w:r>
      <w:r w:rsidR="00AC336B" w:rsidRPr="009E7BDD">
        <w:rPr>
          <w:rFonts w:ascii="Times New Roman" w:hAnsi="Times New Roman" w:cs="Times New Roman"/>
          <w:b/>
          <w:sz w:val="18"/>
          <w:szCs w:val="18"/>
        </w:rPr>
        <w:t>14:00</w:t>
      </w:r>
    </w:p>
    <w:p w14:paraId="6243B6A1" w14:textId="670F17B3" w:rsidR="003911D4" w:rsidRPr="009E7BDD" w:rsidRDefault="0041083B" w:rsidP="00391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Sıra No:</w:t>
      </w:r>
      <w:r w:rsidR="00D86ED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1</w:t>
      </w:r>
      <w:r w:rsidR="000644F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</w:t>
      </w:r>
      <w:r w:rsidR="009A10C6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Başvuru</w:t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</w:t>
      </w:r>
      <w:r w:rsidR="00AC336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Numarası: </w:t>
      </w:r>
      <w:r w:rsidR="003911D4" w:rsidRPr="009E7BDD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tr-TR"/>
        </w:rPr>
        <w:t xml:space="preserve">TR-BOLAMAN </w:t>
      </w:r>
      <w:proofErr w:type="gramStart"/>
      <w:r w:rsidR="003911D4" w:rsidRPr="009E7BDD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tr-TR"/>
        </w:rPr>
        <w:t>RST -</w:t>
      </w:r>
      <w:proofErr w:type="gramEnd"/>
      <w:r w:rsidR="003911D4" w:rsidRPr="009E7BDD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tr-TR"/>
        </w:rPr>
        <w:t xml:space="preserve"> 353746 - GO - RFQ</w:t>
      </w:r>
    </w:p>
    <w:p w14:paraId="5AED9B3F" w14:textId="5AC2243D" w:rsidR="0041083B" w:rsidRPr="00AD5366" w:rsidRDefault="0041083B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</w:p>
    <w:p w14:paraId="6869AEA1" w14:textId="77777777" w:rsidR="0041083B" w:rsidRPr="00AD5366" w:rsidRDefault="0041083B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İŞİN </w:t>
      </w:r>
      <w:proofErr w:type="gramStart"/>
      <w:r w:rsidR="009A10C6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ADI: </w:t>
      </w:r>
      <w:r w:rsidR="009C3C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  </w:t>
      </w:r>
      <w:proofErr w:type="gramEnd"/>
      <w:r w:rsidR="009C3C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MAL ALIMI </w:t>
      </w:r>
    </w:p>
    <w:p w14:paraId="395D4229" w14:textId="77777777" w:rsidR="00BF7ADA" w:rsidRPr="00AD5366" w:rsidRDefault="00BF7ADA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18"/>
          <w:szCs w:val="18"/>
          <w:lang w:eastAsia="tr-TR"/>
        </w:rPr>
      </w:pPr>
    </w:p>
    <w:tbl>
      <w:tblPr>
        <w:tblW w:w="5124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4052"/>
        <w:gridCol w:w="173"/>
        <w:gridCol w:w="5133"/>
      </w:tblGrid>
      <w:tr w:rsidR="00366C00" w:rsidRPr="00AD5366" w14:paraId="64CFF4CE" w14:textId="77777777" w:rsidTr="00A23AED">
        <w:trPr>
          <w:trHeight w:val="245"/>
          <w:tblCellSpacing w:w="15" w:type="dxa"/>
        </w:trPr>
        <w:tc>
          <w:tcPr>
            <w:tcW w:w="9298" w:type="dxa"/>
            <w:gridSpan w:val="3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9BFF968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1-İdarenin</w:t>
            </w:r>
          </w:p>
        </w:tc>
      </w:tr>
      <w:tr w:rsidR="00366C00" w:rsidRPr="00AD5366" w14:paraId="761FA535" w14:textId="77777777" w:rsidTr="00A23AED">
        <w:trPr>
          <w:trHeight w:val="467"/>
          <w:tblCellSpacing w:w="15" w:type="dxa"/>
        </w:trPr>
        <w:tc>
          <w:tcPr>
            <w:tcW w:w="4007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8EF5D80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Adı</w:t>
            </w:r>
          </w:p>
        </w:tc>
        <w:tc>
          <w:tcPr>
            <w:tcW w:w="143" w:type="dxa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2C919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50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64499680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TARIM VE ORMAN BAKANLIĞI </w:t>
            </w:r>
            <w:r w:rsidR="00455D9E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TOKAT </w:t>
            </w: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İL</w:t>
            </w:r>
            <w:r w:rsidR="00026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TARIM VE ORMAN</w:t>
            </w: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MÜDÜRLÜĞÜ</w:t>
            </w:r>
          </w:p>
        </w:tc>
      </w:tr>
      <w:tr w:rsidR="00366C00" w:rsidRPr="00AD5366" w14:paraId="64E56C88" w14:textId="77777777" w:rsidTr="00A23AED">
        <w:trPr>
          <w:trHeight w:val="467"/>
          <w:tblCellSpacing w:w="15" w:type="dxa"/>
        </w:trPr>
        <w:tc>
          <w:tcPr>
            <w:tcW w:w="4007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711D3FF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Adresi</w:t>
            </w:r>
          </w:p>
        </w:tc>
        <w:tc>
          <w:tcPr>
            <w:tcW w:w="143" w:type="dxa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EAD49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50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624AA694" w14:textId="77777777" w:rsidR="00BF7ADA" w:rsidRPr="00AD5366" w:rsidRDefault="00455D9E" w:rsidP="004B6D33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Güneşli Mahallesi Fidanlık Mevkii 60200 </w:t>
            </w:r>
            <w:r w:rsidRPr="002454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Karşıyaka</w:t>
            </w: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Merkez/Tokat</w:t>
            </w:r>
          </w:p>
        </w:tc>
      </w:tr>
      <w:tr w:rsidR="00366C00" w:rsidRPr="00AD5366" w14:paraId="3A21FE27" w14:textId="77777777" w:rsidTr="00A23AED">
        <w:trPr>
          <w:trHeight w:val="233"/>
          <w:tblCellSpacing w:w="15" w:type="dxa"/>
        </w:trPr>
        <w:tc>
          <w:tcPr>
            <w:tcW w:w="4007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0818568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Telefon ve faks numarası</w:t>
            </w:r>
          </w:p>
        </w:tc>
        <w:tc>
          <w:tcPr>
            <w:tcW w:w="143" w:type="dxa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7C51E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50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D81DDAD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3562280700 -</w:t>
            </w:r>
            <w:proofErr w:type="gramEnd"/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3562280707</w:t>
            </w:r>
          </w:p>
        </w:tc>
      </w:tr>
      <w:tr w:rsidR="00366C00" w:rsidRPr="00AD5366" w14:paraId="5E965293" w14:textId="77777777" w:rsidTr="00A23AED">
        <w:trPr>
          <w:trHeight w:val="467"/>
          <w:tblCellSpacing w:w="15" w:type="dxa"/>
        </w:trPr>
        <w:tc>
          <w:tcPr>
            <w:tcW w:w="4007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52002DF" w14:textId="77777777" w:rsidR="00A23AED" w:rsidRDefault="00BF7ADA" w:rsidP="0081104F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</w:t>
            </w:r>
            <w:proofErr w:type="gramEnd"/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)</w:t>
            </w:r>
            <w:r w:rsidR="008110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İhale do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kümanının görülebileceği </w:t>
            </w:r>
            <w:r w:rsidR="008110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ve </w:t>
            </w:r>
            <w:r w:rsidR="00A23A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indirilebileceği</w:t>
            </w:r>
          </w:p>
          <w:p w14:paraId="781B03A5" w14:textId="77777777" w:rsidR="00BF7ADA" w:rsidRPr="00AD5366" w:rsidRDefault="00BF7ADA" w:rsidP="0081104F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internet</w:t>
            </w:r>
            <w:proofErr w:type="gramEnd"/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sayfası</w:t>
            </w:r>
          </w:p>
        </w:tc>
        <w:tc>
          <w:tcPr>
            <w:tcW w:w="143" w:type="dxa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7BA97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50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96E1132" w14:textId="7FA7C30E" w:rsidR="00BF7ADA" w:rsidRPr="00AD5366" w:rsidRDefault="001B0701" w:rsidP="0035708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hyperlink r:id="rId5" w:history="1">
              <w:r w:rsidR="00455D9E" w:rsidRPr="00AD5366">
                <w:rPr>
                  <w:rStyle w:val="Kpr"/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tokat@tarimorman.gov.tr</w:t>
              </w:r>
            </w:hyperlink>
            <w:r w:rsidR="00455D9E"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CE128B"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, </w:t>
            </w:r>
            <w:r w:rsidR="00357082"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https://tulip.ogm.gov.tr</w:t>
            </w:r>
          </w:p>
        </w:tc>
      </w:tr>
    </w:tbl>
    <w:p w14:paraId="47EAC012" w14:textId="77777777" w:rsidR="00BF7ADA" w:rsidRPr="00AD5366" w:rsidRDefault="00BF7ADA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2-İhale konusu mal alımın</w:t>
      </w:r>
      <w:r w:rsidR="009C3C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ın</w:t>
      </w:r>
    </w:p>
    <w:tbl>
      <w:tblPr>
        <w:tblW w:w="5086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3301"/>
        <w:gridCol w:w="6008"/>
      </w:tblGrid>
      <w:tr w:rsidR="00BC7037" w:rsidRPr="00AD5366" w14:paraId="34841C2E" w14:textId="77777777" w:rsidTr="00342A5E">
        <w:trPr>
          <w:trHeight w:val="57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3D7573F" w14:textId="77777777" w:rsidR="00BC7037" w:rsidRPr="00BC7037" w:rsidRDefault="00BC7037" w:rsidP="00342A5E">
            <w:pPr>
              <w:shd w:val="clear" w:color="auto" w:fill="FFFFFF" w:themeFill="background1"/>
              <w:tabs>
                <w:tab w:val="right" w:pos="3244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Adı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</w:tcPr>
          <w:p w14:paraId="473AC428" w14:textId="77777777" w:rsidR="001B1090" w:rsidRPr="00A23AED" w:rsidRDefault="00BC7037" w:rsidP="00342A5E">
            <w:pPr>
              <w:tabs>
                <w:tab w:val="left" w:pos="5340"/>
              </w:tabs>
              <w:suppressAutoHyphens/>
              <w:spacing w:after="0" w:line="240" w:lineRule="auto"/>
              <w:ind w:left="114" w:right="-44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Dal Parçalama </w:t>
            </w:r>
            <w:proofErr w:type="gramStart"/>
            <w:r w:rsidRPr="00D86E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Makinası  Alımı</w:t>
            </w:r>
            <w:proofErr w:type="gramEnd"/>
          </w:p>
        </w:tc>
      </w:tr>
      <w:tr w:rsidR="00BC7037" w:rsidRPr="00AD5366" w14:paraId="649ECC3D" w14:textId="77777777" w:rsidTr="00342A5E">
        <w:trPr>
          <w:trHeight w:val="57"/>
          <w:tblCellSpacing w:w="15" w:type="dxa"/>
        </w:trPr>
        <w:tc>
          <w:tcPr>
            <w:tcW w:w="3256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B39EEE5" w14:textId="77777777" w:rsidR="00BC7037" w:rsidRPr="00AD5366" w:rsidRDefault="00BC7037" w:rsidP="009C3C0A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Niteliği, türü ve miktarı</w:t>
            </w:r>
          </w:p>
        </w:tc>
        <w:tc>
          <w:tcPr>
            <w:tcW w:w="5964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88EAD66" w14:textId="66B19BA1" w:rsidR="00BC7037" w:rsidRPr="006F02F3" w:rsidRDefault="001B1090" w:rsidP="00342A5E">
            <w:pPr>
              <w:suppressAutoHyphens/>
              <w:spacing w:after="0" w:line="240" w:lineRule="auto"/>
              <w:ind w:left="126" w:right="-44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Makine,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Dal Parçalama </w:t>
            </w:r>
            <w:r w:rsidRPr="00D86E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Makinası Alımı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, 2 adet</w:t>
            </w:r>
          </w:p>
        </w:tc>
      </w:tr>
      <w:tr w:rsidR="00BC7037" w:rsidRPr="00AD5366" w14:paraId="2A3ACE1D" w14:textId="77777777" w:rsidTr="00342A5E">
        <w:trPr>
          <w:trHeight w:val="57"/>
          <w:tblCellSpacing w:w="15" w:type="dxa"/>
        </w:trPr>
        <w:tc>
          <w:tcPr>
            <w:tcW w:w="3256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B0E241D" w14:textId="77777777" w:rsidR="00BC7037" w:rsidRPr="00AD5366" w:rsidRDefault="00BC7037" w:rsidP="009C3C0A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Yapılacağı/teslim edileceği yer</w:t>
            </w:r>
          </w:p>
        </w:tc>
        <w:tc>
          <w:tcPr>
            <w:tcW w:w="5964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88C5237" w14:textId="77777777" w:rsidR="00BC7037" w:rsidRPr="00AD5366" w:rsidRDefault="00BC7037" w:rsidP="00342A5E">
            <w:pPr>
              <w:shd w:val="clear" w:color="auto" w:fill="FFFFFF" w:themeFill="background1"/>
              <w:spacing w:after="0" w:line="240" w:lineRule="atLeast"/>
              <w:ind w:lef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Tokat </w:t>
            </w:r>
            <w:r w:rsidR="001B1090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Tarım</w:t>
            </w:r>
            <w:r w:rsidR="001B10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ve</w:t>
            </w:r>
            <w:r w:rsidR="001B1090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Orman İl</w:t>
            </w:r>
            <w:r w:rsidR="001B10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/İlçe</w:t>
            </w:r>
            <w:r w:rsidR="001B1090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Müdürlüğünün göstereceği yerdir</w:t>
            </w:r>
          </w:p>
        </w:tc>
      </w:tr>
      <w:tr w:rsidR="00BC7037" w:rsidRPr="00AD5366" w14:paraId="3E6F4F60" w14:textId="77777777" w:rsidTr="00342A5E">
        <w:trPr>
          <w:trHeight w:val="57"/>
          <w:tblCellSpacing w:w="15" w:type="dxa"/>
        </w:trPr>
        <w:tc>
          <w:tcPr>
            <w:tcW w:w="3256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D0208FA" w14:textId="77777777" w:rsidR="00BC7037" w:rsidRPr="00AD5366" w:rsidRDefault="00BC7037" w:rsidP="009C3C0A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</w:t>
            </w:r>
            <w:proofErr w:type="gramEnd"/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Süresi/teslim tarihi</w:t>
            </w:r>
          </w:p>
        </w:tc>
        <w:tc>
          <w:tcPr>
            <w:tcW w:w="5964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21F1B83" w14:textId="304BA0D4" w:rsidR="00BC7037" w:rsidRPr="001B1090" w:rsidRDefault="001B1090" w:rsidP="00342A5E">
            <w:pPr>
              <w:shd w:val="clear" w:color="auto" w:fill="FFFFFF" w:themeFill="background1"/>
              <w:spacing w:after="0" w:line="240" w:lineRule="atLeast"/>
              <w:ind w:left="12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B109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Sözleşme </w:t>
            </w:r>
            <w:r w:rsidR="00F47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tarihinden itibaren </w:t>
            </w:r>
            <w:r w:rsidRPr="001B109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en geç </w:t>
            </w:r>
            <w:r w:rsidR="003911D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30</w:t>
            </w:r>
            <w:r w:rsidRPr="001B109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 gün</w:t>
            </w:r>
          </w:p>
        </w:tc>
      </w:tr>
      <w:tr w:rsidR="00BC7037" w:rsidRPr="00AD5366" w14:paraId="5AD64D21" w14:textId="77777777" w:rsidTr="00342A5E">
        <w:trPr>
          <w:trHeight w:val="57"/>
          <w:tblCellSpacing w:w="15" w:type="dxa"/>
        </w:trPr>
        <w:tc>
          <w:tcPr>
            <w:tcW w:w="3256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F44E719" w14:textId="77777777" w:rsidR="00BC7037" w:rsidRPr="00AD5366" w:rsidRDefault="00BC7037" w:rsidP="009C3C0A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İşe başlama tarihi</w:t>
            </w:r>
          </w:p>
        </w:tc>
        <w:tc>
          <w:tcPr>
            <w:tcW w:w="5964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1628007" w14:textId="77777777" w:rsidR="00BC7037" w:rsidRPr="00AD5366" w:rsidRDefault="00BC7037" w:rsidP="00342A5E">
            <w:pPr>
              <w:shd w:val="clear" w:color="auto" w:fill="FFFFFF" w:themeFill="background1"/>
              <w:spacing w:after="0" w:line="240" w:lineRule="atLeast"/>
              <w:ind w:lef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Sözleşme tarihinden itibaren en geç 5 iş</w:t>
            </w: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gün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ü</w:t>
            </w:r>
          </w:p>
        </w:tc>
      </w:tr>
    </w:tbl>
    <w:p w14:paraId="6A59DADB" w14:textId="77777777" w:rsidR="00BF7ADA" w:rsidRPr="00AD5366" w:rsidRDefault="00BF7ADA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3-İhalenin</w:t>
      </w:r>
    </w:p>
    <w:tbl>
      <w:tblPr>
        <w:tblW w:w="5000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3333"/>
        <w:gridCol w:w="171"/>
        <w:gridCol w:w="5628"/>
      </w:tblGrid>
      <w:tr w:rsidR="00366C00" w:rsidRPr="00AD5366" w14:paraId="1306A244" w14:textId="77777777" w:rsidTr="007902AB">
        <w:trPr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42DE4AB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İhale (son teklif verme) tarih ve saati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A372F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013CF5C" w14:textId="41317248" w:rsidR="00BF7ADA" w:rsidRPr="00AD5366" w:rsidRDefault="00395D0F" w:rsidP="00AF0EF2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9E7B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8F8F8"/>
                <w:lang w:eastAsia="tr-TR"/>
              </w:rPr>
              <w:t>2</w:t>
            </w:r>
            <w:r w:rsidR="003E1F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8F8F8"/>
                <w:lang w:eastAsia="tr-TR"/>
              </w:rPr>
              <w:t>5</w:t>
            </w:r>
            <w:r w:rsidRPr="009E7B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8F8F8"/>
                <w:lang w:eastAsia="tr-TR"/>
              </w:rPr>
              <w:t>.</w:t>
            </w:r>
            <w:r w:rsidR="007508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8F8F8"/>
                <w:lang w:eastAsia="tr-TR"/>
              </w:rPr>
              <w:t>04</w:t>
            </w:r>
            <w:r w:rsidRPr="009E7B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8F8F8"/>
                <w:lang w:eastAsia="tr-TR"/>
              </w:rPr>
              <w:t>.2023</w:t>
            </w:r>
            <w:r w:rsidR="00907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8F8F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8F8F8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8F8F8"/>
                <w:lang w:eastAsia="tr-TR"/>
              </w:rPr>
              <w:t xml:space="preserve"> </w:t>
            </w:r>
            <w:r w:rsidR="00907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8F8F8"/>
                <w:lang w:eastAsia="tr-TR"/>
              </w:rPr>
              <w:t xml:space="preserve"> </w:t>
            </w:r>
            <w:r w:rsidR="00BF7ADA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  <w:r w:rsidR="00E303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  <w:r w:rsidR="00BF7ADA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:00</w:t>
            </w:r>
          </w:p>
        </w:tc>
      </w:tr>
      <w:tr w:rsidR="00366C00" w:rsidRPr="00AD5366" w14:paraId="24974464" w14:textId="77777777" w:rsidTr="007902AB">
        <w:trPr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08BB3C5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b)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 İhale </w:t>
            </w:r>
            <w:r w:rsidR="002F7A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komisyonunun toplantı yeri    </w:t>
            </w:r>
            <w:proofErr w:type="gramStart"/>
            <w:r w:rsidR="002F7A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  (</w:t>
            </w:r>
            <w:proofErr w:type="gramEnd"/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tekliflerin açılacağı adres)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C3C05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B17369E" w14:textId="77777777" w:rsidR="00BF7ADA" w:rsidRPr="00AD5366" w:rsidRDefault="00455D9E" w:rsidP="00366C00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Tokat İl </w:t>
            </w:r>
            <w:r w:rsidR="00BF7ADA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Tarım ve Orman Müdürlüğü Toplantı Salonu</w:t>
            </w:r>
          </w:p>
        </w:tc>
      </w:tr>
    </w:tbl>
    <w:p w14:paraId="5A277915" w14:textId="77777777" w:rsidR="00BF7ADA" w:rsidRPr="00AD5366" w:rsidRDefault="00AD5366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 xml:space="preserve">4. </w:t>
      </w:r>
      <w:r w:rsidR="00102B09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İ</w:t>
      </w:r>
      <w:r w:rsidR="00BF7ADA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haleye katılabilme şartları ve istenilen belgeler ile yeterlik değerlendirmesinde uygulanacak kriterler: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="00BF7ADA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4.1.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 İsteklilerin ihaleye katılabilmeleri için aşağıda sayılan belgeler ve yeterlik kriterleri ile fiyat dış</w:t>
      </w:r>
      <w:r w:rsidR="0024549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ı unsurlara ilişkin bilgileri 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teklifleri kapsamında beyan etmeleri gerekmektedir.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="00CE128B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4.</w:t>
      </w:r>
      <w:r w:rsidR="00BF7ADA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2.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 Teklif vermeye yetkili olduğunu gösteren bilgiler;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="00CE128B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4.</w:t>
      </w:r>
      <w:r w:rsidR="00BF7ADA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3.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 Şekli ve içeriği </w:t>
      </w:r>
      <w:r w:rsidR="004B6D3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ihale </w:t>
      </w:r>
      <w:r w:rsidR="0081104F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do</w:t>
      </w:r>
      <w:r w:rsidR="004B6D33" w:rsidRPr="0024549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kümanında</w:t>
      </w:r>
      <w:r w:rsidR="00BF7ADA" w:rsidRPr="0024549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belirlenen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teklif mektubu.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="00CE128B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4.4</w:t>
      </w:r>
      <w:r w:rsidR="00C944F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 İ</w:t>
      </w:r>
      <w:r w:rsidR="00BF7ADA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hale konusu alımın tamamı veya bir kısmı alt yüklenicilere yaptırılamaz.</w:t>
      </w:r>
    </w:p>
    <w:p w14:paraId="375D02C8" w14:textId="77777777" w:rsidR="00BF7ADA" w:rsidRPr="00AD5366" w:rsidRDefault="00BF7ADA" w:rsidP="00366C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18"/>
          <w:szCs w:val="18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9132"/>
      </w:tblGrid>
      <w:tr w:rsidR="00366C00" w:rsidRPr="00AD5366" w14:paraId="725E1835" w14:textId="77777777" w:rsidTr="00455D9E">
        <w:trPr>
          <w:tblCellSpacing w:w="15" w:type="dxa"/>
        </w:trPr>
        <w:tc>
          <w:tcPr>
            <w:tcW w:w="9012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6407891" w14:textId="77777777" w:rsidR="00BF7ADA" w:rsidRPr="00AD5366" w:rsidRDefault="00CE128B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4.5</w:t>
            </w:r>
            <w:r w:rsidR="00BF7ADA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 Mesleki ve teknik yeterliğe ilişkin belgeler ve bu belgelerin taşıması gereken kriterler:</w:t>
            </w:r>
          </w:p>
        </w:tc>
      </w:tr>
      <w:tr w:rsidR="00366C00" w:rsidRPr="00AD5366" w14:paraId="3694DC38" w14:textId="77777777" w:rsidTr="00455D9E">
        <w:trPr>
          <w:tblCellSpacing w:w="15" w:type="dxa"/>
        </w:trPr>
        <w:tc>
          <w:tcPr>
            <w:tcW w:w="9012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ED398AD" w14:textId="77777777" w:rsidR="00BF7ADA" w:rsidRPr="00AD5366" w:rsidRDefault="00F14DE1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4.5</w:t>
            </w:r>
            <w:r w:rsidR="00CE128B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1.</w:t>
            </w:r>
            <w:r w:rsidR="00BF7ADA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Yetkili satıcılığı veya imalatçılığı gösteren belgelere ilişkin bilgiler:</w:t>
            </w:r>
          </w:p>
        </w:tc>
      </w:tr>
      <w:tr w:rsidR="00366C00" w:rsidRPr="00AD5366" w14:paraId="676E0EA5" w14:textId="77777777" w:rsidTr="00455D9E">
        <w:trPr>
          <w:tblCellSpacing w:w="15" w:type="dxa"/>
        </w:trPr>
        <w:tc>
          <w:tcPr>
            <w:tcW w:w="9012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7D1331A" w14:textId="77777777" w:rsidR="00BF7ADA" w:rsidRPr="00AD5366" w:rsidRDefault="00BF7ADA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Yetkili satıcı veya Üretici olduğunu, yetkili temsilci olduğunu gösteren belge veya belgelere ilişkin bilgiler,</w:t>
            </w:r>
            <w:r w:rsidRPr="00AD53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br/>
              <w:t>İsteklilerin yukarıda sayılan bilgilerden, kendi durumuna uygun bilgi veya bilgileri belirten isteklilerin yeterlik bilgileri tablosu uygun kabul edilir. İsteklinin imalatçı olduğu aşağıdaki belgelerdeki bilgiler ile tevsik edilir.</w:t>
            </w:r>
          </w:p>
          <w:p w14:paraId="7FA22F5A" w14:textId="77777777" w:rsidR="00BF7ADA" w:rsidRPr="00AD5366" w:rsidRDefault="00245493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454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BF7ADA" w:rsidRPr="00AD53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İstekli üretici olduğunu gösteren belge veya belgeler,</w:t>
            </w:r>
          </w:p>
          <w:p w14:paraId="0BFF97C5" w14:textId="77777777" w:rsidR="00BF7ADA" w:rsidRPr="00AD5366" w:rsidRDefault="00245493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454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BF7ADA" w:rsidRPr="00AD53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İstekli yetkili satıcı veya yetkili temsilci ise yetkili satıcı ya da yetkili temsilci olduğunu gösteren belge veya belgeler,</w:t>
            </w:r>
          </w:p>
        </w:tc>
      </w:tr>
      <w:tr w:rsidR="00366C00" w:rsidRPr="00AD5366" w14:paraId="7775A061" w14:textId="77777777" w:rsidTr="00455D9E">
        <w:trPr>
          <w:tblCellSpacing w:w="15" w:type="dxa"/>
        </w:trPr>
        <w:tc>
          <w:tcPr>
            <w:tcW w:w="9012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434C4FC" w14:textId="77777777" w:rsidR="00BF7ADA" w:rsidRPr="00AD5366" w:rsidRDefault="00BF7ADA" w:rsidP="00CE128B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4.</w:t>
            </w:r>
            <w:r w:rsidR="00F14D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  <w:r w:rsidR="00CE128B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</w:t>
            </w:r>
            <w:r w:rsidR="00F14D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  <w:r w:rsidR="00CE128B"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Standarda ilişkin belgelere ait bilgiler:</w:t>
            </w:r>
          </w:p>
        </w:tc>
      </w:tr>
      <w:tr w:rsidR="00366C00" w:rsidRPr="00AD5366" w14:paraId="0CE6861D" w14:textId="77777777" w:rsidTr="00455D9E">
        <w:trPr>
          <w:tblCellSpacing w:w="15" w:type="dxa"/>
        </w:trPr>
        <w:tc>
          <w:tcPr>
            <w:tcW w:w="9012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696A936" w14:textId="77777777" w:rsidR="00CE128B" w:rsidRPr="00AD5366" w:rsidRDefault="00BF7ADA" w:rsidP="00366C00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D53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TSE veya Benzeri belgeler</w:t>
            </w:r>
          </w:p>
        </w:tc>
      </w:tr>
    </w:tbl>
    <w:p w14:paraId="02B3C601" w14:textId="77777777" w:rsidR="000D3C93" w:rsidRPr="00AD5366" w:rsidRDefault="00BF7ADA" w:rsidP="00455D9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5.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 Ekonomik açıdan en avantajlı teklif sadece fiyat esasına göre belirlenecektir.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6.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 İhaleye sadece yerli istekliler katılabilecektir.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7.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 İhale </w:t>
      </w:r>
      <w:r w:rsidR="001B005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dokümanı y</w:t>
      </w:r>
      <w:r w:rsidR="00EC2711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ukarı</w:t>
      </w:r>
      <w:r w:rsidR="001B005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da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belirtilen Elektronik adreslerde bedelsiz olarak görülebilir. 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8.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 </w:t>
      </w:r>
      <w:r w:rsidR="00C944F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Teklif dosyaları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kapalı zarf </w:t>
      </w:r>
      <w:r w:rsidR="00EC2711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içerisinde ihale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tarih ve saatine kadar ilgili kuruma teslim edilecektir.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9.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 İstekliler tekliflerini, her bir iş kaleminin miktarı ile bu iş kalemleri için teklif edilen birim fiyatların çarpımı sonucu bulunan toplam bedel üzerinden KDV </w:t>
      </w:r>
      <w:r w:rsidR="00EC2711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dâhil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teklif birim fiyat şeklinde verilecektir. İhale sonucunda, üzerine ihale </w:t>
      </w:r>
      <w:r w:rsidR="004B6D33" w:rsidRPr="0024549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bırakılan</w:t>
      </w:r>
      <w:r w:rsidRPr="0024549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istekli ile birim fiyat</w:t>
      </w:r>
      <w:r w:rsidR="0024549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üzerinden</w:t>
      </w:r>
      <w:r w:rsidRPr="0024549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sözleşme imzalanacaktır.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10.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 Bu ihalede, işin tamamı için teklif </w:t>
      </w:r>
      <w:r w:rsidR="00EC2711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verilecektir.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="00CE128B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11</w:t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 Verilen tekliflerin geçerlilik süresi, ihale tarihinden itibaren </w:t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30 (Otuz)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 takvim günüdür.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="00CE128B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12</w:t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Konsorsiyum</w:t>
      </w:r>
      <w:r w:rsidR="000D3C93"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 xml:space="preserve"> 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8F8F8"/>
          <w:lang w:eastAsia="tr-TR"/>
        </w:rPr>
        <w:t>olarak ihaleye teklif verilemez.</w:t>
      </w:r>
      <w:r w:rsidRPr="00AD53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 w:rsidR="00CE128B"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13</w:t>
      </w:r>
      <w:r w:rsidRPr="00AD536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  <w:t>. Diğer hususlar:</w:t>
      </w:r>
    </w:p>
    <w:p w14:paraId="45BFC212" w14:textId="77777777" w:rsidR="00BF7ADA" w:rsidRPr="00E841E1" w:rsidRDefault="000D3C93" w:rsidP="00E841E1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D536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AD5366">
        <w:rPr>
          <w:rFonts w:ascii="Times New Roman" w:eastAsia="Times New Roman" w:hAnsi="Times New Roman" w:cs="Times New Roman"/>
          <w:sz w:val="18"/>
          <w:szCs w:val="18"/>
          <w:lang w:eastAsia="tr-TR"/>
        </w:rPr>
        <w:t>İhale,  açıklama</w:t>
      </w:r>
      <w:proofErr w:type="gramEnd"/>
      <w:r w:rsidRPr="00AD536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istenmeksizin ekonomik açıdan en avantajlı teklif üzerinde bırakılacaktır.</w:t>
      </w:r>
    </w:p>
    <w:sectPr w:rsidR="00BF7ADA" w:rsidRPr="00E841E1" w:rsidSect="00366C0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B92"/>
    <w:rsid w:val="00026BF9"/>
    <w:rsid w:val="00052D8D"/>
    <w:rsid w:val="000644F3"/>
    <w:rsid w:val="000D3C93"/>
    <w:rsid w:val="00102B09"/>
    <w:rsid w:val="001832EB"/>
    <w:rsid w:val="001B005C"/>
    <w:rsid w:val="001B0701"/>
    <w:rsid w:val="001B1090"/>
    <w:rsid w:val="00245493"/>
    <w:rsid w:val="002A453F"/>
    <w:rsid w:val="002C72F6"/>
    <w:rsid w:val="002F7A75"/>
    <w:rsid w:val="00335B6A"/>
    <w:rsid w:val="00342A5E"/>
    <w:rsid w:val="00357082"/>
    <w:rsid w:val="00366C00"/>
    <w:rsid w:val="003911D4"/>
    <w:rsid w:val="0039390C"/>
    <w:rsid w:val="00395D0F"/>
    <w:rsid w:val="003D66B7"/>
    <w:rsid w:val="003E1F75"/>
    <w:rsid w:val="0041083B"/>
    <w:rsid w:val="00455D9E"/>
    <w:rsid w:val="00472E8A"/>
    <w:rsid w:val="004B6D33"/>
    <w:rsid w:val="004D14AC"/>
    <w:rsid w:val="006B4973"/>
    <w:rsid w:val="006F02F3"/>
    <w:rsid w:val="00741285"/>
    <w:rsid w:val="00750838"/>
    <w:rsid w:val="007900AD"/>
    <w:rsid w:val="0081104F"/>
    <w:rsid w:val="00907798"/>
    <w:rsid w:val="009A10C6"/>
    <w:rsid w:val="009C3C0A"/>
    <w:rsid w:val="009E1353"/>
    <w:rsid w:val="009E7BDD"/>
    <w:rsid w:val="00A22077"/>
    <w:rsid w:val="00A23AED"/>
    <w:rsid w:val="00AC336B"/>
    <w:rsid w:val="00AD5366"/>
    <w:rsid w:val="00AF0EF2"/>
    <w:rsid w:val="00BC7037"/>
    <w:rsid w:val="00BF7ADA"/>
    <w:rsid w:val="00C944F6"/>
    <w:rsid w:val="00CE128B"/>
    <w:rsid w:val="00D86ED4"/>
    <w:rsid w:val="00E30393"/>
    <w:rsid w:val="00E55BEA"/>
    <w:rsid w:val="00E841E1"/>
    <w:rsid w:val="00E9038A"/>
    <w:rsid w:val="00EA7B92"/>
    <w:rsid w:val="00EC2711"/>
    <w:rsid w:val="00EC6A0A"/>
    <w:rsid w:val="00F14DE1"/>
    <w:rsid w:val="00F408EF"/>
    <w:rsid w:val="00F47369"/>
    <w:rsid w:val="00F51528"/>
    <w:rsid w:val="00F9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6D1B"/>
  <w15:docId w15:val="{A70E99CE-9840-40DC-A363-B9520E05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2E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55D9E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9E135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E135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E135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E135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E135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1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okat@tarimorman.gov.tr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27fc5a5308eaae01e791263611a05">
  <xsd:schema xmlns:xsd="http://www.w3.org/2001/XMLSchema" xmlns:xs="http://www.w3.org/2001/XMLSchema" xmlns:p="http://schemas.microsoft.com/office/2006/metadata/properties" xmlns:ns1="http://schemas.microsoft.com/sharepoint/v3" xmlns:ns2="cc7c76af-36d5-425e-9aef-96640918ffa8" targetNamespace="http://schemas.microsoft.com/office/2006/metadata/properties" ma:root="true" ma:fieldsID="1bf04fb067eb00de4b92e999fa73690c" ns1:_="" ns2:_="">
    <xsd:import namespace="http://schemas.microsoft.com/sharepoint/v3"/>
    <xsd:import namespace="cc7c76af-36d5-425e-9aef-96640918ff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76af-36d5-425e-9aef-96640918ffa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c7c76af-36d5-425e-9aef-96640918ffa8">2024-04-10T07:44:53+00:00</YayinBitisTarihi>
  </documentManagement>
</p:properties>
</file>

<file path=customXml/itemProps1.xml><?xml version="1.0" encoding="utf-8"?>
<ds:datastoreItem xmlns:ds="http://schemas.openxmlformats.org/officeDocument/2006/customXml" ds:itemID="{76345855-4228-433F-AEFB-09CEA792459B}"/>
</file>

<file path=customXml/itemProps2.xml><?xml version="1.0" encoding="utf-8"?>
<ds:datastoreItem xmlns:ds="http://schemas.openxmlformats.org/officeDocument/2006/customXml" ds:itemID="{69B7EA76-A3C5-4CC8-AB95-D4DDCC017CF8}"/>
</file>

<file path=customXml/itemProps3.xml><?xml version="1.0" encoding="utf-8"?>
<ds:datastoreItem xmlns:ds="http://schemas.openxmlformats.org/officeDocument/2006/customXml" ds:itemID="{065F7FA0-AA63-4465-8CC1-C80151F3F465}"/>
</file>

<file path=customXml/itemProps4.xml><?xml version="1.0" encoding="utf-8"?>
<ds:datastoreItem xmlns:ds="http://schemas.openxmlformats.org/officeDocument/2006/customXml" ds:itemID="{63853A4F-D92E-45FC-BBA3-BFC69A7CC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Ergül ERDOĞAN</dc:creator>
  <cp:lastModifiedBy>Ümit OK</cp:lastModifiedBy>
  <cp:revision>27</cp:revision>
  <dcterms:created xsi:type="dcterms:W3CDTF">2022-10-26T12:14:00Z</dcterms:created>
  <dcterms:modified xsi:type="dcterms:W3CDTF">2023-04-06T10:59:00Z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